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B72A" w14:textId="77777777" w:rsidR="00362B0E" w:rsidRPr="00362B0E" w:rsidRDefault="00362B0E" w:rsidP="00362B0E">
      <w:pPr>
        <w:spacing w:after="0"/>
        <w:rPr>
          <w:rFonts w:ascii="Arial" w:eastAsia="SimSun" w:hAnsi="Arial" w:cs="Arial"/>
          <w:b/>
          <w:color w:val="000000" w:themeColor="text1"/>
          <w:sz w:val="36"/>
          <w:szCs w:val="36"/>
          <w:lang w:eastAsia="zh-CN"/>
        </w:rPr>
      </w:pPr>
    </w:p>
    <w:p w14:paraId="28F1B24E" w14:textId="77777777"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14:paraId="5B52317A" w14:textId="77777777"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14:paraId="7B40F8AC" w14:textId="77777777"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14:paraId="6A424FEC" w14:textId="77777777">
        <w:tc>
          <w:tcPr>
            <w:tcW w:w="3510" w:type="dxa"/>
          </w:tcPr>
          <w:p w14:paraId="0690D925"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14:paraId="7DE72140" w14:textId="77777777"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14:paraId="26F39906" w14:textId="77777777" w:rsidR="00695DF5" w:rsidRPr="006C1C90" w:rsidRDefault="00695DF5" w:rsidP="00362B0E">
            <w:pPr>
              <w:rPr>
                <w:rFonts w:ascii="Arial" w:hAnsi="Arial" w:cs="Arial"/>
                <w:b/>
                <w:sz w:val="24"/>
                <w:szCs w:val="24"/>
              </w:rPr>
            </w:pPr>
          </w:p>
        </w:tc>
      </w:tr>
      <w:tr w:rsidR="00695DF5" w:rsidRPr="006C1C90" w14:paraId="691785B0" w14:textId="77777777">
        <w:tc>
          <w:tcPr>
            <w:tcW w:w="3510" w:type="dxa"/>
          </w:tcPr>
          <w:p w14:paraId="0D00FB49"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14:paraId="79B4DE3B" w14:textId="77777777"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14:paraId="2ABE7EE9" w14:textId="77777777" w:rsidR="00695DF5" w:rsidRPr="006C1C90" w:rsidRDefault="00695DF5" w:rsidP="00362B0E">
            <w:pPr>
              <w:rPr>
                <w:rFonts w:ascii="Arial" w:hAnsi="Arial" w:cs="Arial"/>
                <w:b/>
                <w:sz w:val="24"/>
                <w:szCs w:val="24"/>
              </w:rPr>
            </w:pPr>
          </w:p>
        </w:tc>
      </w:tr>
      <w:tr w:rsidR="00695DF5" w:rsidRPr="006C1C90" w14:paraId="68F3C30B" w14:textId="77777777">
        <w:tc>
          <w:tcPr>
            <w:tcW w:w="3510" w:type="dxa"/>
          </w:tcPr>
          <w:p w14:paraId="467090FF" w14:textId="77777777"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14:paraId="67775B3B" w14:textId="77777777"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14:paraId="6A8E6A50" w14:textId="77777777"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14:paraId="74917FC9"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0CE04479"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12AF9294"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14:paraId="7496E937"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5C7DDEB0"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63D4DB94"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Accidents to the Supplier's representatives which ordinarily require to be reported in accordance with Health and Safety at Work etc. </w:t>
      </w:r>
      <w:proofErr w:type="gramStart"/>
      <w:r w:rsidRPr="006C1C90">
        <w:rPr>
          <w:rFonts w:ascii="Arial" w:hAnsi="Arial"/>
          <w:sz w:val="24"/>
          <w:szCs w:val="24"/>
        </w:rPr>
        <w:t>Act 1974,</w:t>
      </w:r>
      <w:proofErr w:type="gramEnd"/>
      <w:r w:rsidRPr="006C1C90">
        <w:rPr>
          <w:rFonts w:ascii="Arial" w:hAnsi="Arial"/>
          <w:sz w:val="24"/>
          <w:szCs w:val="24"/>
        </w:rPr>
        <w:t xml:space="preserve"> shall be reported to the Officer in charge so that the Inspector of Factories may be informed.</w:t>
      </w:r>
    </w:p>
    <w:p w14:paraId="77F8AE34"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1A40013F"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w:t>
      </w:r>
      <w:proofErr w:type="gramStart"/>
      <w:r w:rsidRPr="006C1C90">
        <w:rPr>
          <w:rFonts w:ascii="Arial" w:hAnsi="Arial"/>
          <w:sz w:val="24"/>
          <w:szCs w:val="24"/>
        </w:rPr>
        <w:t>make arrangements</w:t>
      </w:r>
      <w:proofErr w:type="gramEnd"/>
      <w:r w:rsidRPr="006C1C90">
        <w:rPr>
          <w:rFonts w:ascii="Arial" w:hAnsi="Arial"/>
          <w:sz w:val="24"/>
          <w:szCs w:val="24"/>
        </w:rPr>
        <w:t xml:space="preserve"> for payments, converted at the prevailing rate of exchange (where applicable), to be made at the Site to which the Supplier's representatives are attached.  All such advances made by the Buyer shall be recovered from the Supplier</w:t>
      </w:r>
    </w:p>
    <w:p w14:paraId="247C8735" w14:textId="77777777"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14:paraId="585BD45E" w14:textId="77777777"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14:paraId="55EF0B5D" w14:textId="77777777" w:rsidR="003E62C4"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Off Contract, the DEFCONs and DEFFORMS shall prevail. </w:t>
      </w:r>
    </w:p>
    <w:p w14:paraId="4E93DA3B" w14:textId="77777777" w:rsidR="007359AB" w:rsidRPr="007359AB" w:rsidRDefault="007359AB" w:rsidP="007359AB">
      <w:pPr>
        <w:pStyle w:val="Heading1"/>
        <w:rPr>
          <w:rFonts w:ascii="Arial" w:hAnsi="Arial" w:cs="Arial"/>
          <w:sz w:val="24"/>
          <w:szCs w:val="24"/>
        </w:rPr>
      </w:pPr>
      <w:r w:rsidRPr="007359AB">
        <w:rPr>
          <w:rFonts w:ascii="Arial" w:hAnsi="Arial" w:cs="Arial"/>
          <w:sz w:val="24"/>
          <w:szCs w:val="24"/>
        </w:rPr>
        <w:t>MOD Direct Award Process:</w:t>
      </w:r>
    </w:p>
    <w:p w14:paraId="1927F568" w14:textId="77777777" w:rsidR="007359AB" w:rsidRPr="007359AB" w:rsidRDefault="007359AB" w:rsidP="007359AB">
      <w:pPr>
        <w:pStyle w:val="Heading2"/>
        <w:rPr>
          <w:rFonts w:ascii="Arial" w:hAnsi="Arial" w:cs="Arial"/>
          <w:sz w:val="24"/>
          <w:szCs w:val="24"/>
        </w:rPr>
      </w:pPr>
      <w:r w:rsidRPr="007359AB">
        <w:rPr>
          <w:rFonts w:ascii="Arial" w:hAnsi="Arial" w:cs="Arial"/>
          <w:sz w:val="24"/>
          <w:szCs w:val="24"/>
        </w:rPr>
        <w:t>For MOD Direct Award procurements under this Framework, the following special terms must be included within the Call-Off Order Form (Framework Schedule 6):</w:t>
      </w:r>
      <w:r w:rsidRPr="007359AB">
        <w:rPr>
          <w:rFonts w:ascii="Arial" w:hAnsi="Arial" w:cs="Arial"/>
          <w:sz w:val="24"/>
          <w:szCs w:val="24"/>
        </w:rPr>
        <w:br/>
        <w:t>1. Clause 4.3 of the Core Terms shall be amended as follows: -</w:t>
      </w:r>
      <w:r w:rsidRPr="007359AB">
        <w:rPr>
          <w:rFonts w:ascii="Arial" w:eastAsia="Times New Roman" w:hAnsi="Arial" w:cs="Arial"/>
          <w:i/>
          <w:iCs/>
          <w:color w:val="222222"/>
          <w:sz w:val="24"/>
          <w:szCs w:val="24"/>
          <w:lang w:eastAsia="en-GB"/>
        </w:rPr>
        <w:br/>
      </w:r>
      <w:r w:rsidRPr="007359AB">
        <w:rPr>
          <w:rFonts w:ascii="Arial" w:eastAsia="Times New Roman" w:hAnsi="Arial" w:cs="Arial"/>
          <w:i/>
          <w:iCs/>
          <w:color w:val="222222"/>
          <w:sz w:val="24"/>
          <w:szCs w:val="24"/>
          <w:lang w:eastAsia="en-GB"/>
        </w:rPr>
        <w:br/>
        <w:t>“All Charges and the Management Charges:</w:t>
      </w:r>
      <w:r w:rsidRPr="007359AB">
        <w:rPr>
          <w:rFonts w:ascii="Arial" w:eastAsia="Times New Roman" w:hAnsi="Arial" w:cs="Arial"/>
          <w:i/>
          <w:iCs/>
          <w:color w:val="222222"/>
          <w:sz w:val="24"/>
          <w:szCs w:val="24"/>
          <w:lang w:eastAsia="en-GB"/>
        </w:rPr>
        <w:br/>
        <w:t>• exclude VAT, which is payable on provision of a valid VAT invoice</w:t>
      </w:r>
      <w:r w:rsidRPr="007359AB">
        <w:rPr>
          <w:rFonts w:ascii="Arial" w:eastAsia="Times New Roman" w:hAnsi="Arial" w:cs="Arial"/>
          <w:i/>
          <w:iCs/>
          <w:color w:val="222222"/>
          <w:sz w:val="24"/>
          <w:szCs w:val="24"/>
          <w:lang w:eastAsia="en-GB"/>
        </w:rPr>
        <w:br/>
        <w:t>• include all costs connected with the Supply of Deliverables, including any costs for using the Buyer’s e-commerce automated payment system as detailed in the Payment Method section of this Order Form.”</w:t>
      </w:r>
      <w:r w:rsidRPr="007359AB">
        <w:rPr>
          <w:rFonts w:ascii="Arial" w:eastAsia="Times New Roman" w:hAnsi="Arial" w:cs="Arial"/>
          <w:i/>
          <w:iCs/>
          <w:color w:val="222222"/>
          <w:sz w:val="24"/>
          <w:szCs w:val="24"/>
          <w:lang w:eastAsia="en-GB"/>
        </w:rPr>
        <w:br/>
      </w:r>
      <w:r w:rsidRPr="007359AB">
        <w:rPr>
          <w:rFonts w:ascii="Arial" w:eastAsia="Times New Roman" w:hAnsi="Arial" w:cs="Arial"/>
          <w:i/>
          <w:iCs/>
          <w:color w:val="222222"/>
          <w:sz w:val="24"/>
          <w:szCs w:val="24"/>
          <w:lang w:eastAsia="en-GB"/>
        </w:rPr>
        <w:br/>
        <w:t>2. Clause 4.14 shall be added to Clause 4 of the Core Terms as follows: -</w:t>
      </w:r>
      <w:r w:rsidRPr="007359AB">
        <w:rPr>
          <w:rFonts w:ascii="Arial" w:eastAsia="Times New Roman" w:hAnsi="Arial" w:cs="Arial"/>
          <w:i/>
          <w:iCs/>
          <w:color w:val="222222"/>
          <w:sz w:val="24"/>
          <w:szCs w:val="24"/>
          <w:lang w:eastAsia="en-GB"/>
        </w:rPr>
        <w:br/>
      </w:r>
      <w:r w:rsidRPr="007359AB">
        <w:rPr>
          <w:rFonts w:ascii="Arial" w:eastAsia="Times New Roman" w:hAnsi="Arial" w:cs="Arial"/>
          <w:i/>
          <w:iCs/>
          <w:color w:val="222222"/>
          <w:sz w:val="24"/>
          <w:szCs w:val="24"/>
          <w:lang w:eastAsia="en-GB"/>
        </w:rPr>
        <w:br/>
        <w:t xml:space="preserve">“Where the Buyer is the MOD, Suppliers agree to sign-up to and use the </w:t>
      </w:r>
      <w:proofErr w:type="spellStart"/>
      <w:r w:rsidRPr="007359AB">
        <w:rPr>
          <w:rFonts w:ascii="Arial" w:eastAsia="Times New Roman" w:hAnsi="Arial" w:cs="Arial"/>
          <w:i/>
          <w:iCs/>
          <w:color w:val="222222"/>
          <w:sz w:val="24"/>
          <w:szCs w:val="24"/>
          <w:lang w:eastAsia="en-GB"/>
        </w:rPr>
        <w:t>Procserve</w:t>
      </w:r>
      <w:proofErr w:type="spellEnd"/>
      <w:r w:rsidRPr="007359AB">
        <w:rPr>
          <w:rFonts w:ascii="Arial" w:eastAsia="Times New Roman" w:hAnsi="Arial" w:cs="Arial"/>
          <w:i/>
          <w:iCs/>
          <w:color w:val="222222"/>
          <w:sz w:val="24"/>
          <w:szCs w:val="24"/>
          <w:lang w:eastAsia="en-GB"/>
        </w:rPr>
        <w:t xml:space="preserve"> system.  </w:t>
      </w:r>
      <w:proofErr w:type="spellStart"/>
      <w:r w:rsidRPr="007359AB">
        <w:rPr>
          <w:rFonts w:ascii="Arial" w:eastAsia="Times New Roman" w:hAnsi="Arial" w:cs="Arial"/>
          <w:i/>
          <w:iCs/>
          <w:color w:val="222222"/>
          <w:sz w:val="24"/>
          <w:szCs w:val="24"/>
          <w:lang w:eastAsia="en-GB"/>
        </w:rPr>
        <w:t>Procserve</w:t>
      </w:r>
      <w:proofErr w:type="spellEnd"/>
      <w:r w:rsidRPr="007359AB">
        <w:rPr>
          <w:rFonts w:ascii="Arial" w:eastAsia="Times New Roman" w:hAnsi="Arial" w:cs="Arial"/>
          <w:i/>
          <w:iCs/>
          <w:color w:val="222222"/>
          <w:sz w:val="24"/>
          <w:szCs w:val="24"/>
          <w:lang w:eastAsia="en-GB"/>
        </w:rPr>
        <w:t xml:space="preserve"> holds product information and pricing which enables MOD end users to purchase via the procedure set out in Paragraph 2 (How a direct award works) of Framework Schedule 7 (Call-Off Award Procedure) based on price alone.”</w:t>
      </w:r>
    </w:p>
    <w:p w14:paraId="2CFE66CE" w14:textId="77777777" w:rsidR="007359AB" w:rsidRPr="007359AB" w:rsidRDefault="007359AB" w:rsidP="007359AB"/>
    <w:p w14:paraId="36BAC660" w14:textId="77777777"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14:paraId="36592D0A" w14:textId="77777777" w:rsidR="006C1C90" w:rsidRDefault="006C1C90" w:rsidP="00362B0E">
      <w:pPr>
        <w:rPr>
          <w:rFonts w:ascii="Arial" w:hAnsi="Arial" w:cs="Arial"/>
          <w:b/>
          <w:sz w:val="36"/>
          <w:szCs w:val="36"/>
        </w:rPr>
      </w:pPr>
    </w:p>
    <w:p w14:paraId="16219C25" w14:textId="77777777"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14:paraId="2270042C" w14:textId="77777777" w:rsidR="003E62C4" w:rsidRPr="006C1C90" w:rsidRDefault="003E62C4" w:rsidP="00362B0E">
      <w:pPr>
        <w:spacing w:after="0"/>
        <w:ind w:left="720"/>
        <w:rPr>
          <w:rFonts w:ascii="Arial" w:eastAsia="SimSun" w:hAnsi="Arial" w:cs="Arial"/>
          <w:color w:val="000000" w:themeColor="text1"/>
          <w:sz w:val="24"/>
          <w:szCs w:val="24"/>
          <w:lang w:eastAsia="zh-CN"/>
        </w:rPr>
      </w:pPr>
    </w:p>
    <w:p w14:paraId="3E5CBF76" w14:textId="77777777"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14:paraId="0729E38B" w14:textId="77777777"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14:paraId="6D0AFE85" w14:textId="77777777"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14:paraId="59D328E7" w14:textId="77777777"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122"/>
        <w:gridCol w:w="2268"/>
        <w:gridCol w:w="4269"/>
      </w:tblGrid>
      <w:tr w:rsidR="00180E6B" w:rsidRPr="006C1C90" w14:paraId="37A14C16" w14:textId="77777777" w:rsidTr="00180E6B">
        <w:tc>
          <w:tcPr>
            <w:tcW w:w="2122" w:type="dxa"/>
          </w:tcPr>
          <w:p w14:paraId="14D51809" w14:textId="77777777" w:rsidR="00180E6B" w:rsidRPr="006C1C90" w:rsidRDefault="00180E6B" w:rsidP="00180E6B">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268" w:type="dxa"/>
          </w:tcPr>
          <w:p w14:paraId="4E07DD3F" w14:textId="77777777" w:rsidR="00180E6B" w:rsidRPr="006C1C90" w:rsidRDefault="00180E6B" w:rsidP="00180E6B">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4269" w:type="dxa"/>
          </w:tcPr>
          <w:p w14:paraId="1EBF9AC5" w14:textId="77777777" w:rsidR="00180E6B" w:rsidRPr="006C1C90" w:rsidRDefault="00180E6B" w:rsidP="00180E6B">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180E6B" w:rsidRPr="006C1C90" w14:paraId="34FF4770" w14:textId="77777777" w:rsidTr="00180E6B">
        <w:tc>
          <w:tcPr>
            <w:tcW w:w="2122" w:type="dxa"/>
          </w:tcPr>
          <w:p w14:paraId="41F0BDA3" w14:textId="77777777" w:rsidR="00180E6B" w:rsidRDefault="00180E6B" w:rsidP="00180E6B">
            <w:r w:rsidRPr="00FD03CB">
              <w:rPr>
                <w:rFonts w:ascii="Arial" w:eastAsia="SimSun" w:hAnsi="Arial" w:cs="Arial"/>
                <w:b/>
                <w:color w:val="000000" w:themeColor="text1"/>
                <w:sz w:val="24"/>
                <w:szCs w:val="24"/>
                <w:lang w:eastAsia="zh-CN"/>
              </w:rPr>
              <w:t>DE</w:t>
            </w:r>
            <w:r>
              <w:rPr>
                <w:rFonts w:ascii="Arial" w:eastAsia="SimSun" w:hAnsi="Arial" w:cs="Arial"/>
                <w:b/>
                <w:color w:val="000000" w:themeColor="text1"/>
                <w:sz w:val="24"/>
                <w:szCs w:val="24"/>
                <w:lang w:eastAsia="zh-CN"/>
              </w:rPr>
              <w:t>F</w:t>
            </w:r>
            <w:r w:rsidRPr="00FD03CB">
              <w:rPr>
                <w:rFonts w:ascii="Arial" w:eastAsia="SimSun" w:hAnsi="Arial" w:cs="Arial"/>
                <w:b/>
                <w:color w:val="000000" w:themeColor="text1"/>
                <w:sz w:val="24"/>
                <w:szCs w:val="24"/>
                <w:lang w:eastAsia="zh-CN"/>
              </w:rPr>
              <w:t>CON</w:t>
            </w:r>
            <w:r>
              <w:rPr>
                <w:rFonts w:ascii="Arial" w:eastAsia="SimSun" w:hAnsi="Arial" w:cs="Arial"/>
                <w:b/>
                <w:color w:val="000000" w:themeColor="text1"/>
                <w:sz w:val="24"/>
                <w:szCs w:val="24"/>
                <w:lang w:eastAsia="zh-CN"/>
              </w:rPr>
              <w:t xml:space="preserve"> 5J </w:t>
            </w:r>
          </w:p>
        </w:tc>
        <w:tc>
          <w:tcPr>
            <w:tcW w:w="2268" w:type="dxa"/>
          </w:tcPr>
          <w:p w14:paraId="4BA7E14B" w14:textId="77777777" w:rsidR="00180E6B" w:rsidRDefault="00180E6B" w:rsidP="00180E6B">
            <w:r>
              <w:rPr>
                <w:b/>
                <w:bCs/>
                <w:sz w:val="27"/>
                <w:szCs w:val="27"/>
              </w:rPr>
              <w:t>Edn 18/11/16</w:t>
            </w:r>
          </w:p>
          <w:p w14:paraId="027AD43D" w14:textId="77777777" w:rsidR="00180E6B" w:rsidRPr="006C1C90" w:rsidRDefault="00180E6B" w:rsidP="00180E6B">
            <w:pPr>
              <w:spacing w:after="120"/>
              <w:rPr>
                <w:rFonts w:ascii="Arial" w:eastAsia="SimSun" w:hAnsi="Arial" w:cs="Arial"/>
                <w:b/>
                <w:color w:val="000000" w:themeColor="text1"/>
                <w:sz w:val="24"/>
                <w:szCs w:val="24"/>
                <w:lang w:eastAsia="zh-CN"/>
              </w:rPr>
            </w:pPr>
          </w:p>
        </w:tc>
        <w:tc>
          <w:tcPr>
            <w:tcW w:w="4269" w:type="dxa"/>
          </w:tcPr>
          <w:p w14:paraId="3D2CE168" w14:textId="77777777" w:rsidR="00180E6B" w:rsidRDefault="00180E6B" w:rsidP="00180E6B">
            <w:r>
              <w:rPr>
                <w:b/>
                <w:bCs/>
                <w:sz w:val="27"/>
                <w:szCs w:val="27"/>
              </w:rPr>
              <w:t>Unique Identifiers</w:t>
            </w:r>
          </w:p>
          <w:p w14:paraId="7DD023ED" w14:textId="77777777" w:rsidR="00180E6B" w:rsidRPr="006C1C90" w:rsidRDefault="00180E6B" w:rsidP="00180E6B">
            <w:pPr>
              <w:spacing w:after="120"/>
              <w:rPr>
                <w:rFonts w:ascii="Arial" w:eastAsia="SimSun" w:hAnsi="Arial" w:cs="Arial"/>
                <w:b/>
                <w:color w:val="000000" w:themeColor="text1"/>
                <w:sz w:val="24"/>
                <w:szCs w:val="24"/>
                <w:lang w:eastAsia="zh-CN"/>
              </w:rPr>
            </w:pPr>
          </w:p>
        </w:tc>
      </w:tr>
      <w:tr w:rsidR="00180E6B" w:rsidRPr="006C1C90" w14:paraId="12C44D8B" w14:textId="77777777" w:rsidTr="00180E6B">
        <w:tc>
          <w:tcPr>
            <w:tcW w:w="2122" w:type="dxa"/>
            <w:vMerge w:val="restart"/>
          </w:tcPr>
          <w:p w14:paraId="406475C5"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76</w:t>
            </w:r>
          </w:p>
        </w:tc>
        <w:tc>
          <w:tcPr>
            <w:tcW w:w="2268" w:type="dxa"/>
          </w:tcPr>
          <w:p w14:paraId="6906D77D" w14:textId="77777777" w:rsidR="00180E6B" w:rsidRPr="006C1C90" w:rsidRDefault="00180E6B" w:rsidP="00180E6B">
            <w:pPr>
              <w:spacing w:after="120"/>
              <w:rPr>
                <w:rFonts w:ascii="Arial" w:eastAsia="SimSun" w:hAnsi="Arial" w:cs="Arial"/>
                <w:b/>
                <w:color w:val="000000" w:themeColor="text1"/>
                <w:sz w:val="24"/>
                <w:szCs w:val="24"/>
                <w:u w:val="single"/>
                <w:lang w:eastAsia="zh-CN"/>
              </w:rPr>
            </w:pPr>
            <w:r>
              <w:rPr>
                <w:b/>
                <w:bCs/>
                <w:sz w:val="27"/>
                <w:szCs w:val="27"/>
              </w:rPr>
              <w:t>Edn 12/06</w:t>
            </w:r>
          </w:p>
        </w:tc>
        <w:tc>
          <w:tcPr>
            <w:tcW w:w="4269" w:type="dxa"/>
            <w:vMerge w:val="restart"/>
          </w:tcPr>
          <w:p w14:paraId="4685B6D8" w14:textId="77777777" w:rsidR="00180E6B" w:rsidRPr="006C1C90" w:rsidRDefault="00180E6B" w:rsidP="00180E6B">
            <w:pPr>
              <w:spacing w:after="120"/>
              <w:rPr>
                <w:rFonts w:ascii="Arial" w:eastAsia="SimSun" w:hAnsi="Arial" w:cs="Arial"/>
                <w:b/>
                <w:color w:val="000000" w:themeColor="text1"/>
                <w:sz w:val="24"/>
                <w:szCs w:val="24"/>
                <w:u w:val="single"/>
                <w:lang w:eastAsia="zh-CN"/>
              </w:rPr>
            </w:pPr>
            <w:r>
              <w:rPr>
                <w:b/>
                <w:bCs/>
                <w:sz w:val="27"/>
                <w:szCs w:val="27"/>
              </w:rPr>
              <w:t>Contractor's Personnel at Government Establishments</w:t>
            </w:r>
          </w:p>
        </w:tc>
      </w:tr>
      <w:tr w:rsidR="00180E6B" w:rsidRPr="006C1C90" w14:paraId="43362006" w14:textId="77777777" w:rsidTr="00180E6B">
        <w:tc>
          <w:tcPr>
            <w:tcW w:w="2122" w:type="dxa"/>
            <w:vMerge/>
          </w:tcPr>
          <w:p w14:paraId="0FDF9581" w14:textId="77777777" w:rsidR="00180E6B" w:rsidRDefault="00180E6B" w:rsidP="00180E6B"/>
        </w:tc>
        <w:tc>
          <w:tcPr>
            <w:tcW w:w="2268" w:type="dxa"/>
          </w:tcPr>
          <w:p w14:paraId="0F773EB2"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SC1 Edn 12/16</w:t>
            </w:r>
          </w:p>
        </w:tc>
        <w:tc>
          <w:tcPr>
            <w:tcW w:w="4269" w:type="dxa"/>
            <w:vMerge/>
          </w:tcPr>
          <w:p w14:paraId="6CACFB6B" w14:textId="77777777" w:rsidR="00180E6B" w:rsidRPr="006C1C90" w:rsidRDefault="00180E6B" w:rsidP="00180E6B">
            <w:pPr>
              <w:spacing w:after="120"/>
              <w:rPr>
                <w:rFonts w:ascii="Arial" w:eastAsia="SimSun" w:hAnsi="Arial" w:cs="Arial"/>
                <w:b/>
                <w:color w:val="000000" w:themeColor="text1"/>
                <w:sz w:val="24"/>
                <w:szCs w:val="24"/>
                <w:lang w:eastAsia="zh-CN"/>
              </w:rPr>
            </w:pPr>
          </w:p>
        </w:tc>
      </w:tr>
      <w:tr w:rsidR="00180E6B" w:rsidRPr="006C1C90" w14:paraId="5AF24E2B" w14:textId="77777777" w:rsidTr="00180E6B">
        <w:tc>
          <w:tcPr>
            <w:tcW w:w="2122" w:type="dxa"/>
            <w:vMerge/>
          </w:tcPr>
          <w:p w14:paraId="0E774C3E" w14:textId="77777777" w:rsidR="00180E6B" w:rsidRPr="00FD03CB" w:rsidRDefault="00180E6B" w:rsidP="00180E6B">
            <w:pPr>
              <w:rPr>
                <w:rFonts w:ascii="Arial" w:eastAsia="SimSun" w:hAnsi="Arial" w:cs="Arial"/>
                <w:b/>
                <w:color w:val="000000" w:themeColor="text1"/>
                <w:sz w:val="24"/>
                <w:szCs w:val="24"/>
                <w:lang w:eastAsia="zh-CN"/>
              </w:rPr>
            </w:pPr>
          </w:p>
        </w:tc>
        <w:tc>
          <w:tcPr>
            <w:tcW w:w="2268" w:type="dxa"/>
          </w:tcPr>
          <w:p w14:paraId="11B493A2"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SC2 Edn 11/17</w:t>
            </w:r>
          </w:p>
        </w:tc>
        <w:tc>
          <w:tcPr>
            <w:tcW w:w="4269" w:type="dxa"/>
            <w:vMerge/>
          </w:tcPr>
          <w:p w14:paraId="57906EAA" w14:textId="77777777" w:rsidR="00180E6B" w:rsidRPr="006C1C90" w:rsidRDefault="00180E6B" w:rsidP="00180E6B">
            <w:pPr>
              <w:spacing w:after="120"/>
              <w:rPr>
                <w:rFonts w:ascii="Arial" w:eastAsia="SimSun" w:hAnsi="Arial" w:cs="Arial"/>
                <w:b/>
                <w:color w:val="000000" w:themeColor="text1"/>
                <w:sz w:val="24"/>
                <w:szCs w:val="24"/>
                <w:lang w:eastAsia="zh-CN"/>
              </w:rPr>
            </w:pPr>
          </w:p>
        </w:tc>
      </w:tr>
      <w:tr w:rsidR="00180E6B" w:rsidRPr="006C1C90" w14:paraId="47B2451E" w14:textId="77777777" w:rsidTr="00180E6B">
        <w:tc>
          <w:tcPr>
            <w:tcW w:w="2122" w:type="dxa"/>
          </w:tcPr>
          <w:p w14:paraId="1CAD9C5E" w14:textId="77777777" w:rsidR="00180E6B" w:rsidRPr="00FD03CB" w:rsidRDefault="00180E6B" w:rsidP="00180E6B">
            <w:pPr>
              <w:rPr>
                <w:rFonts w:ascii="Arial" w:eastAsia="SimSun" w:hAnsi="Arial" w:cs="Arial"/>
                <w:b/>
                <w:color w:val="000000" w:themeColor="text1"/>
                <w:sz w:val="24"/>
                <w:szCs w:val="24"/>
                <w:lang w:eastAsia="zh-CN"/>
              </w:rPr>
            </w:pPr>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117 </w:t>
            </w:r>
          </w:p>
        </w:tc>
        <w:tc>
          <w:tcPr>
            <w:tcW w:w="2268" w:type="dxa"/>
          </w:tcPr>
          <w:p w14:paraId="4B548655"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Edn 10/13</w:t>
            </w:r>
          </w:p>
        </w:tc>
        <w:tc>
          <w:tcPr>
            <w:tcW w:w="4269" w:type="dxa"/>
          </w:tcPr>
          <w:p w14:paraId="04B24FF6"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Supply of Information for NATO Codification Purposes</w:t>
            </w:r>
          </w:p>
        </w:tc>
      </w:tr>
      <w:tr w:rsidR="00180E6B" w:rsidRPr="006C1C90" w14:paraId="79D7E750" w14:textId="77777777" w:rsidTr="00180E6B">
        <w:tc>
          <w:tcPr>
            <w:tcW w:w="2122" w:type="dxa"/>
          </w:tcPr>
          <w:p w14:paraId="1D1264F2"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129 </w:t>
            </w:r>
          </w:p>
        </w:tc>
        <w:tc>
          <w:tcPr>
            <w:tcW w:w="2268" w:type="dxa"/>
          </w:tcPr>
          <w:p w14:paraId="65B7519B"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Edn 07/19</w:t>
            </w:r>
          </w:p>
        </w:tc>
        <w:tc>
          <w:tcPr>
            <w:tcW w:w="4269" w:type="dxa"/>
          </w:tcPr>
          <w:p w14:paraId="44C2A244"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Packaging (For Articles Other Than Munitions)</w:t>
            </w:r>
          </w:p>
        </w:tc>
      </w:tr>
      <w:tr w:rsidR="00180E6B" w:rsidRPr="006C1C90" w14:paraId="3FE50352" w14:textId="77777777" w:rsidTr="00180E6B">
        <w:tc>
          <w:tcPr>
            <w:tcW w:w="2122" w:type="dxa"/>
            <w:vMerge w:val="restart"/>
          </w:tcPr>
          <w:p w14:paraId="6AD1D561" w14:textId="77777777" w:rsidR="00180E6B" w:rsidRDefault="00180E6B" w:rsidP="00180E6B">
            <w:pPr>
              <w:rPr>
                <w:b/>
                <w:bCs/>
                <w:sz w:val="27"/>
                <w:szCs w:val="27"/>
              </w:rPr>
            </w:pPr>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129J</w:t>
            </w:r>
          </w:p>
          <w:p w14:paraId="0EF3EB0B" w14:textId="77777777" w:rsidR="00180E6B" w:rsidRDefault="00180E6B" w:rsidP="00180E6B"/>
        </w:tc>
        <w:tc>
          <w:tcPr>
            <w:tcW w:w="2268" w:type="dxa"/>
          </w:tcPr>
          <w:p w14:paraId="3E8CC1C3"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Edn 18/11/16</w:t>
            </w:r>
          </w:p>
        </w:tc>
        <w:tc>
          <w:tcPr>
            <w:tcW w:w="4269" w:type="dxa"/>
            <w:vMerge w:val="restart"/>
          </w:tcPr>
          <w:p w14:paraId="38F23B98"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The Use of the Electronic Business Delivery Form</w:t>
            </w:r>
          </w:p>
        </w:tc>
      </w:tr>
      <w:tr w:rsidR="00180E6B" w:rsidRPr="006C1C90" w14:paraId="7E5D6F36" w14:textId="77777777" w:rsidTr="00180E6B">
        <w:tc>
          <w:tcPr>
            <w:tcW w:w="2122" w:type="dxa"/>
            <w:vMerge/>
          </w:tcPr>
          <w:p w14:paraId="4FBD371B" w14:textId="77777777" w:rsidR="00180E6B" w:rsidRDefault="00180E6B" w:rsidP="00180E6B"/>
        </w:tc>
        <w:tc>
          <w:tcPr>
            <w:tcW w:w="2268" w:type="dxa"/>
          </w:tcPr>
          <w:p w14:paraId="28F7EA3D"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SC1 Edn 06/17</w:t>
            </w:r>
          </w:p>
        </w:tc>
        <w:tc>
          <w:tcPr>
            <w:tcW w:w="4269" w:type="dxa"/>
            <w:vMerge/>
          </w:tcPr>
          <w:p w14:paraId="49E2016C" w14:textId="77777777" w:rsidR="00180E6B" w:rsidRPr="006C1C90" w:rsidRDefault="00180E6B" w:rsidP="00180E6B">
            <w:pPr>
              <w:spacing w:after="120"/>
              <w:rPr>
                <w:rFonts w:ascii="Arial" w:eastAsia="SimSun" w:hAnsi="Arial" w:cs="Arial"/>
                <w:b/>
                <w:color w:val="000000" w:themeColor="text1"/>
                <w:sz w:val="24"/>
                <w:szCs w:val="24"/>
                <w:lang w:eastAsia="zh-CN"/>
              </w:rPr>
            </w:pPr>
          </w:p>
        </w:tc>
      </w:tr>
      <w:tr w:rsidR="00180E6B" w:rsidRPr="006C1C90" w14:paraId="1B2CEC3B" w14:textId="77777777" w:rsidTr="00180E6B">
        <w:tc>
          <w:tcPr>
            <w:tcW w:w="2122" w:type="dxa"/>
          </w:tcPr>
          <w:p w14:paraId="618068CB"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502</w:t>
            </w:r>
          </w:p>
        </w:tc>
        <w:tc>
          <w:tcPr>
            <w:tcW w:w="2268" w:type="dxa"/>
          </w:tcPr>
          <w:p w14:paraId="16412F75"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Edn 05/17</w:t>
            </w:r>
          </w:p>
        </w:tc>
        <w:tc>
          <w:tcPr>
            <w:tcW w:w="4269" w:type="dxa"/>
          </w:tcPr>
          <w:p w14:paraId="5DC64AB5"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Specifications Changes</w:t>
            </w:r>
          </w:p>
        </w:tc>
      </w:tr>
      <w:tr w:rsidR="00180E6B" w:rsidRPr="006C1C90" w14:paraId="1AC881B6" w14:textId="77777777" w:rsidTr="00180E6B">
        <w:tc>
          <w:tcPr>
            <w:tcW w:w="2122" w:type="dxa"/>
          </w:tcPr>
          <w:p w14:paraId="256F4B2F"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507</w:t>
            </w:r>
          </w:p>
        </w:tc>
        <w:tc>
          <w:tcPr>
            <w:tcW w:w="2268" w:type="dxa"/>
          </w:tcPr>
          <w:p w14:paraId="39A402F2"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Edn 10/18</w:t>
            </w:r>
          </w:p>
        </w:tc>
        <w:tc>
          <w:tcPr>
            <w:tcW w:w="4269" w:type="dxa"/>
          </w:tcPr>
          <w:p w14:paraId="6411D295"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Delivery</w:t>
            </w:r>
          </w:p>
        </w:tc>
      </w:tr>
      <w:tr w:rsidR="00180E6B" w:rsidRPr="006C1C90" w14:paraId="3EF06623" w14:textId="77777777" w:rsidTr="00180E6B">
        <w:tc>
          <w:tcPr>
            <w:tcW w:w="2122" w:type="dxa"/>
          </w:tcPr>
          <w:p w14:paraId="1924E5F5"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514 </w:t>
            </w:r>
          </w:p>
        </w:tc>
        <w:tc>
          <w:tcPr>
            <w:tcW w:w="2268" w:type="dxa"/>
          </w:tcPr>
          <w:p w14:paraId="37969C61"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Edn 08/15</w:t>
            </w:r>
          </w:p>
        </w:tc>
        <w:tc>
          <w:tcPr>
            <w:tcW w:w="4269" w:type="dxa"/>
          </w:tcPr>
          <w:p w14:paraId="27FA0DCE"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Material Breach</w:t>
            </w:r>
          </w:p>
        </w:tc>
      </w:tr>
      <w:tr w:rsidR="00180E6B" w:rsidRPr="006C1C90" w14:paraId="07BC291D" w14:textId="77777777" w:rsidTr="00180E6B">
        <w:tc>
          <w:tcPr>
            <w:tcW w:w="2122" w:type="dxa"/>
          </w:tcPr>
          <w:p w14:paraId="278B1F70"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522 </w:t>
            </w:r>
          </w:p>
        </w:tc>
        <w:tc>
          <w:tcPr>
            <w:tcW w:w="2268" w:type="dxa"/>
          </w:tcPr>
          <w:p w14:paraId="1F41D38C"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Edn 11/17</w:t>
            </w:r>
          </w:p>
        </w:tc>
        <w:tc>
          <w:tcPr>
            <w:tcW w:w="4269" w:type="dxa"/>
          </w:tcPr>
          <w:p w14:paraId="3B5D5CC1"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Payment and Recovery of Sums Dues</w:t>
            </w:r>
          </w:p>
        </w:tc>
      </w:tr>
      <w:tr w:rsidR="00180E6B" w:rsidRPr="006C1C90" w14:paraId="336EFD5C" w14:textId="77777777" w:rsidTr="00180E6B">
        <w:tc>
          <w:tcPr>
            <w:tcW w:w="2122" w:type="dxa"/>
          </w:tcPr>
          <w:p w14:paraId="5881FE92"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524 </w:t>
            </w:r>
          </w:p>
        </w:tc>
        <w:tc>
          <w:tcPr>
            <w:tcW w:w="2268" w:type="dxa"/>
          </w:tcPr>
          <w:p w14:paraId="0E101A5B"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Edn 10/98</w:t>
            </w:r>
          </w:p>
        </w:tc>
        <w:tc>
          <w:tcPr>
            <w:tcW w:w="4269" w:type="dxa"/>
          </w:tcPr>
          <w:p w14:paraId="1ACFDD71"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Rejection</w:t>
            </w:r>
          </w:p>
        </w:tc>
      </w:tr>
      <w:tr w:rsidR="00180E6B" w:rsidRPr="006C1C90" w14:paraId="448E22E2" w14:textId="77777777" w:rsidTr="00180E6B">
        <w:tc>
          <w:tcPr>
            <w:tcW w:w="2122" w:type="dxa"/>
          </w:tcPr>
          <w:p w14:paraId="43FA8CEF"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525 </w:t>
            </w:r>
          </w:p>
        </w:tc>
        <w:tc>
          <w:tcPr>
            <w:tcW w:w="2268" w:type="dxa"/>
          </w:tcPr>
          <w:p w14:paraId="7DFD96D8"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Edn 10/98</w:t>
            </w:r>
          </w:p>
        </w:tc>
        <w:tc>
          <w:tcPr>
            <w:tcW w:w="4269" w:type="dxa"/>
          </w:tcPr>
          <w:p w14:paraId="0490DD80"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Acceptance</w:t>
            </w:r>
          </w:p>
        </w:tc>
      </w:tr>
      <w:tr w:rsidR="00180E6B" w:rsidRPr="006C1C90" w14:paraId="4C151EF3" w14:textId="77777777" w:rsidTr="00180E6B">
        <w:tc>
          <w:tcPr>
            <w:tcW w:w="2122" w:type="dxa"/>
          </w:tcPr>
          <w:p w14:paraId="1BDD1876"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602B </w:t>
            </w:r>
          </w:p>
        </w:tc>
        <w:tc>
          <w:tcPr>
            <w:tcW w:w="2268" w:type="dxa"/>
          </w:tcPr>
          <w:p w14:paraId="0C0030FA"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Edn 12/06</w:t>
            </w:r>
          </w:p>
        </w:tc>
        <w:tc>
          <w:tcPr>
            <w:tcW w:w="4269" w:type="dxa"/>
          </w:tcPr>
          <w:p w14:paraId="7E638C95"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Quality Assurance (without Quality Plan)</w:t>
            </w:r>
          </w:p>
        </w:tc>
      </w:tr>
      <w:tr w:rsidR="00180E6B" w:rsidRPr="006C1C90" w14:paraId="72BC19C3" w14:textId="77777777" w:rsidTr="00180E6B">
        <w:tc>
          <w:tcPr>
            <w:tcW w:w="2122" w:type="dxa"/>
          </w:tcPr>
          <w:p w14:paraId="61511CA1"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612 </w:t>
            </w:r>
          </w:p>
        </w:tc>
        <w:tc>
          <w:tcPr>
            <w:tcW w:w="2268" w:type="dxa"/>
          </w:tcPr>
          <w:p w14:paraId="7FC429D8"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Edn 10/98</w:t>
            </w:r>
          </w:p>
        </w:tc>
        <w:tc>
          <w:tcPr>
            <w:tcW w:w="4269" w:type="dxa"/>
          </w:tcPr>
          <w:p w14:paraId="2386501C"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Loss of or Damage to the Articles</w:t>
            </w:r>
          </w:p>
        </w:tc>
      </w:tr>
      <w:tr w:rsidR="00180E6B" w:rsidRPr="006C1C90" w14:paraId="7E332513" w14:textId="77777777" w:rsidTr="00180E6B">
        <w:tc>
          <w:tcPr>
            <w:tcW w:w="2122" w:type="dxa"/>
          </w:tcPr>
          <w:p w14:paraId="353534A4" w14:textId="77777777" w:rsidR="00180E6B" w:rsidRDefault="00180E6B" w:rsidP="00180E6B">
            <w:r w:rsidRPr="00FD03CB">
              <w:rPr>
                <w:rFonts w:ascii="Arial" w:eastAsia="SimSun" w:hAnsi="Arial" w:cs="Arial"/>
                <w:b/>
                <w:color w:val="000000" w:themeColor="text1"/>
                <w:sz w:val="24"/>
                <w:szCs w:val="24"/>
                <w:lang w:eastAsia="zh-CN"/>
              </w:rPr>
              <w:lastRenderedPageBreak/>
              <w:t>DEFCON</w:t>
            </w:r>
            <w:r>
              <w:rPr>
                <w:rFonts w:ascii="Arial" w:eastAsia="SimSun" w:hAnsi="Arial" w:cs="Arial"/>
                <w:b/>
                <w:color w:val="000000" w:themeColor="text1"/>
                <w:sz w:val="24"/>
                <w:szCs w:val="24"/>
                <w:lang w:eastAsia="zh-CN"/>
              </w:rPr>
              <w:t xml:space="preserve"> </w:t>
            </w:r>
            <w:r>
              <w:rPr>
                <w:b/>
                <w:bCs/>
                <w:sz w:val="27"/>
                <w:szCs w:val="27"/>
              </w:rPr>
              <w:t xml:space="preserve">621B </w:t>
            </w:r>
          </w:p>
        </w:tc>
        <w:tc>
          <w:tcPr>
            <w:tcW w:w="2268" w:type="dxa"/>
          </w:tcPr>
          <w:p w14:paraId="55315982"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Edn 10/04</w:t>
            </w:r>
          </w:p>
        </w:tc>
        <w:tc>
          <w:tcPr>
            <w:tcW w:w="4269" w:type="dxa"/>
          </w:tcPr>
          <w:p w14:paraId="6143B993"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Transport (If Contractor Is Responsible For Transport)</w:t>
            </w:r>
          </w:p>
        </w:tc>
      </w:tr>
      <w:tr w:rsidR="00180E6B" w:rsidRPr="006C1C90" w14:paraId="0D22FC61" w14:textId="77777777" w:rsidTr="00180E6B">
        <w:tc>
          <w:tcPr>
            <w:tcW w:w="2122" w:type="dxa"/>
          </w:tcPr>
          <w:p w14:paraId="0B224098" w14:textId="77777777"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644 </w:t>
            </w:r>
          </w:p>
        </w:tc>
        <w:tc>
          <w:tcPr>
            <w:tcW w:w="2268" w:type="dxa"/>
          </w:tcPr>
          <w:p w14:paraId="3C14AFE8"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Edn 07/18</w:t>
            </w:r>
          </w:p>
        </w:tc>
        <w:tc>
          <w:tcPr>
            <w:tcW w:w="4269" w:type="dxa"/>
          </w:tcPr>
          <w:p w14:paraId="00AD22F7" w14:textId="77777777"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Marking of Articles</w:t>
            </w:r>
          </w:p>
        </w:tc>
      </w:tr>
      <w:tr w:rsidR="00180E6B" w:rsidRPr="006C1C90" w14:paraId="1B904B9B" w14:textId="77777777" w:rsidTr="00180E6B">
        <w:tc>
          <w:tcPr>
            <w:tcW w:w="2122" w:type="dxa"/>
          </w:tcPr>
          <w:p w14:paraId="1238D3E2" w14:textId="77777777" w:rsidR="00180E6B" w:rsidRPr="00180E6B" w:rsidRDefault="00180E6B" w:rsidP="00180E6B">
            <w:pPr>
              <w:rPr>
                <w:b/>
                <w:bCs/>
                <w:sz w:val="27"/>
                <w:szCs w:val="27"/>
              </w:rPr>
            </w:pPr>
            <w:r>
              <w:rPr>
                <w:b/>
                <w:bCs/>
                <w:sz w:val="27"/>
                <w:szCs w:val="27"/>
              </w:rPr>
              <w:t>DEFCON 658</w:t>
            </w:r>
          </w:p>
        </w:tc>
        <w:tc>
          <w:tcPr>
            <w:tcW w:w="2268" w:type="dxa"/>
          </w:tcPr>
          <w:p w14:paraId="29253E63" w14:textId="77777777" w:rsidR="00180E6B" w:rsidRPr="006C1C90" w:rsidRDefault="00180E6B" w:rsidP="00180E6B">
            <w:pPr>
              <w:rPr>
                <w:rFonts w:ascii="Arial" w:eastAsia="SimSun" w:hAnsi="Arial" w:cs="Arial"/>
                <w:b/>
                <w:color w:val="000000" w:themeColor="text1"/>
                <w:sz w:val="24"/>
                <w:szCs w:val="24"/>
                <w:lang w:eastAsia="zh-CN"/>
              </w:rPr>
            </w:pPr>
            <w:r>
              <w:rPr>
                <w:b/>
                <w:bCs/>
                <w:sz w:val="27"/>
                <w:szCs w:val="27"/>
              </w:rPr>
              <w:t>Edn 10/17</w:t>
            </w:r>
          </w:p>
        </w:tc>
        <w:tc>
          <w:tcPr>
            <w:tcW w:w="4269" w:type="dxa"/>
          </w:tcPr>
          <w:p w14:paraId="14D71D6B" w14:textId="77777777" w:rsidR="00180E6B" w:rsidRPr="006C1C90" w:rsidRDefault="00180E6B" w:rsidP="00180E6B">
            <w:pPr>
              <w:rPr>
                <w:rFonts w:ascii="Arial" w:eastAsia="SimSun" w:hAnsi="Arial" w:cs="Arial"/>
                <w:b/>
                <w:color w:val="000000" w:themeColor="text1"/>
                <w:sz w:val="24"/>
                <w:szCs w:val="24"/>
                <w:lang w:eastAsia="zh-CN"/>
              </w:rPr>
            </w:pPr>
            <w:r>
              <w:rPr>
                <w:b/>
                <w:bCs/>
                <w:sz w:val="27"/>
                <w:szCs w:val="27"/>
              </w:rPr>
              <w:t>Cyber</w:t>
            </w:r>
          </w:p>
        </w:tc>
      </w:tr>
    </w:tbl>
    <w:p w14:paraId="09B13E35"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6FAC3E9F"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3DEB4745"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0619FAB6" w14:textId="77777777"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14:paraId="2DB3C706" w14:textId="77777777"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122"/>
        <w:gridCol w:w="2268"/>
        <w:gridCol w:w="4460"/>
      </w:tblGrid>
      <w:tr w:rsidR="00695DF5" w:rsidRPr="006C1C90" w14:paraId="31B45C49" w14:textId="77777777" w:rsidTr="00180E6B">
        <w:tc>
          <w:tcPr>
            <w:tcW w:w="2122" w:type="dxa"/>
          </w:tcPr>
          <w:p w14:paraId="64E6FFC7"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268" w:type="dxa"/>
          </w:tcPr>
          <w:p w14:paraId="0CEF63E4"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4460" w:type="dxa"/>
          </w:tcPr>
          <w:p w14:paraId="56D7D933"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419B4D5A" w14:textId="77777777" w:rsidTr="00180E6B">
        <w:tc>
          <w:tcPr>
            <w:tcW w:w="2122" w:type="dxa"/>
          </w:tcPr>
          <w:p w14:paraId="6F451F6E" w14:textId="77777777" w:rsidR="003E62C4" w:rsidRPr="00180E6B" w:rsidRDefault="00180E6B" w:rsidP="00180E6B">
            <w:pPr>
              <w:rPr>
                <w:b/>
                <w:bCs/>
                <w:sz w:val="27"/>
                <w:szCs w:val="27"/>
              </w:rPr>
            </w:pPr>
            <w:r>
              <w:rPr>
                <w:b/>
                <w:bCs/>
                <w:sz w:val="27"/>
                <w:szCs w:val="27"/>
              </w:rPr>
              <w:t xml:space="preserve">DEFFORM 129J </w:t>
            </w:r>
          </w:p>
        </w:tc>
        <w:tc>
          <w:tcPr>
            <w:tcW w:w="2268" w:type="dxa"/>
          </w:tcPr>
          <w:p w14:paraId="49D3A0AB" w14:textId="77777777" w:rsidR="003E62C4" w:rsidRPr="006C1C90" w:rsidRDefault="00180E6B" w:rsidP="00362B0E">
            <w:pPr>
              <w:spacing w:after="120"/>
              <w:rPr>
                <w:rFonts w:ascii="Arial" w:eastAsia="SimSun" w:hAnsi="Arial" w:cs="Arial"/>
                <w:b/>
                <w:color w:val="000000" w:themeColor="text1"/>
                <w:sz w:val="24"/>
                <w:szCs w:val="24"/>
                <w:lang w:eastAsia="zh-CN"/>
              </w:rPr>
            </w:pPr>
            <w:r>
              <w:rPr>
                <w:b/>
                <w:bCs/>
                <w:sz w:val="27"/>
                <w:szCs w:val="27"/>
              </w:rPr>
              <w:t>Edn 09/17</w:t>
            </w:r>
          </w:p>
        </w:tc>
        <w:tc>
          <w:tcPr>
            <w:tcW w:w="4460" w:type="dxa"/>
          </w:tcPr>
          <w:p w14:paraId="56C79490" w14:textId="77777777" w:rsidR="003E62C4" w:rsidRPr="006C1C90" w:rsidRDefault="00180E6B" w:rsidP="00362B0E">
            <w:pPr>
              <w:spacing w:after="120"/>
              <w:rPr>
                <w:rFonts w:ascii="Arial" w:eastAsia="SimSun" w:hAnsi="Arial" w:cs="Arial"/>
                <w:b/>
                <w:color w:val="000000" w:themeColor="text1"/>
                <w:sz w:val="24"/>
                <w:szCs w:val="24"/>
                <w:lang w:eastAsia="zh-CN"/>
              </w:rPr>
            </w:pPr>
            <w:r>
              <w:rPr>
                <w:b/>
                <w:bCs/>
                <w:sz w:val="27"/>
                <w:szCs w:val="27"/>
              </w:rPr>
              <w:t>The Use of Electronic Business Delivery Form</w:t>
            </w:r>
          </w:p>
        </w:tc>
      </w:tr>
    </w:tbl>
    <w:p w14:paraId="7DF344E4" w14:textId="77777777" w:rsidR="00180E6B" w:rsidRDefault="00180E6B" w:rsidP="00362B0E">
      <w:pPr>
        <w:rPr>
          <w:rFonts w:ascii="Arial" w:hAnsi="Arial" w:cs="Arial"/>
          <w:color w:val="000000" w:themeColor="text1"/>
          <w:sz w:val="24"/>
          <w:szCs w:val="24"/>
        </w:rPr>
      </w:pPr>
    </w:p>
    <w:p w14:paraId="78A6DECD" w14:textId="77777777" w:rsidR="00180E6B" w:rsidRPr="008E79C2" w:rsidRDefault="00180E6B" w:rsidP="00180E6B">
      <w:pPr>
        <w:pStyle w:val="GPSL1SCHEDULEHeading"/>
        <w:ind w:left="720" w:hanging="720"/>
        <w:rPr>
          <w:rFonts w:ascii="Arial" w:hAnsi="Arial"/>
        </w:rPr>
      </w:pPr>
      <w:r w:rsidRPr="008E79C2">
        <w:rPr>
          <w:rFonts w:ascii="Arial" w:hAnsi="Arial"/>
        </w:rPr>
        <w:t>DEFCONS and DEFORMS can be obtained from the MoD Internet Site:</w:t>
      </w:r>
    </w:p>
    <w:p w14:paraId="34BE67F8" w14:textId="77777777" w:rsidR="00180E6B" w:rsidRPr="00366C04" w:rsidRDefault="009B2C26" w:rsidP="00180E6B">
      <w:pPr>
        <w:pStyle w:val="GPSL1SCHEDULEHeading"/>
        <w:ind w:left="720" w:hanging="720"/>
        <w:rPr>
          <w:rFonts w:ascii="Arial" w:hAnsi="Arial"/>
          <w:b w:val="0"/>
        </w:rPr>
      </w:pPr>
      <w:hyperlink r:id="rId9" w:history="1">
        <w:r w:rsidR="00180E6B" w:rsidRPr="004E2BB6">
          <w:rPr>
            <w:rStyle w:val="Hyperlink"/>
            <w:rFonts w:ascii="Arial" w:hAnsi="Arial"/>
            <w:b w:val="0"/>
          </w:rPr>
          <w:t>https://www.aof.mod.uk/aofcontent/tactial/toolkit/index/htm</w:t>
        </w:r>
      </w:hyperlink>
    </w:p>
    <w:sectPr w:rsidR="00180E6B" w:rsidRPr="00366C04" w:rsidSect="00362B0E">
      <w:headerReference w:type="default" r:id="rId10"/>
      <w:footerReference w:type="defaul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9128D" w14:textId="77777777" w:rsidR="009B2C26" w:rsidRDefault="009B2C26">
      <w:pPr>
        <w:spacing w:after="0"/>
      </w:pPr>
      <w:r>
        <w:separator/>
      </w:r>
    </w:p>
  </w:endnote>
  <w:endnote w:type="continuationSeparator" w:id="0">
    <w:p w14:paraId="60432C1F" w14:textId="77777777" w:rsidR="009B2C26" w:rsidRDefault="009B2C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5DD75" w14:textId="77777777" w:rsidR="003E62C4" w:rsidRDefault="003E62C4" w:rsidP="003E62C4">
    <w:pPr>
      <w:tabs>
        <w:tab w:val="center" w:pos="4513"/>
        <w:tab w:val="right" w:pos="9026"/>
      </w:tabs>
      <w:spacing w:after="0"/>
    </w:pPr>
  </w:p>
  <w:p w14:paraId="4F6D897A" w14:textId="77777777"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7A707F">
      <w:rPr>
        <w:rFonts w:ascii="Arial" w:hAnsi="Arial"/>
        <w:sz w:val="20"/>
      </w:rPr>
      <w:t>6119</w:t>
    </w:r>
  </w:p>
  <w:p w14:paraId="383FDB19" w14:textId="77777777" w:rsidR="006C1C90" w:rsidRPr="00985E32" w:rsidRDefault="00DE7F92" w:rsidP="006C1C90">
    <w:pPr>
      <w:pStyle w:val="Footer"/>
      <w:rPr>
        <w:rFonts w:ascii="Arial" w:hAnsi="Arial"/>
        <w:sz w:val="20"/>
      </w:rPr>
    </w:pPr>
    <w:r>
      <w:rPr>
        <w:rFonts w:ascii="Arial" w:hAnsi="Arial"/>
        <w:sz w:val="20"/>
      </w:rPr>
      <w:t>Project Version: v1.0</w:t>
    </w:r>
    <w:r w:rsidR="004A54A7">
      <w:rPr>
        <w:rFonts w:ascii="Arial" w:hAnsi="Arial"/>
        <w:sz w:val="20"/>
      </w:rPr>
      <w:tab/>
    </w:r>
    <w:r w:rsidR="004A54A7">
      <w:rPr>
        <w:rFonts w:ascii="Arial" w:hAnsi="Arial"/>
        <w:sz w:val="20"/>
      </w:rPr>
      <w:tab/>
    </w:r>
    <w:r w:rsidR="004A54A7">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8C62AD">
      <w:rPr>
        <w:rFonts w:ascii="Arial" w:hAnsi="Arial"/>
        <w:noProof/>
        <w:sz w:val="20"/>
      </w:rPr>
      <w:t>1</w:t>
    </w:r>
    <w:r w:rsidR="006C1C90" w:rsidRPr="00985E32">
      <w:rPr>
        <w:rFonts w:ascii="Arial" w:hAnsi="Arial"/>
        <w:noProof/>
        <w:sz w:val="20"/>
      </w:rPr>
      <w:fldChar w:fldCharType="end"/>
    </w:r>
  </w:p>
  <w:p w14:paraId="04C51664" w14:textId="77777777" w:rsidR="00695DF5" w:rsidRPr="003E62C4" w:rsidRDefault="004A54A7" w:rsidP="006C1C90">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4FE06" w14:textId="77777777" w:rsidR="007C7AF8" w:rsidRDefault="007C7AF8" w:rsidP="006C1C90">
    <w:pPr>
      <w:tabs>
        <w:tab w:val="center" w:pos="4513"/>
        <w:tab w:val="right" w:pos="9026"/>
      </w:tabs>
      <w:spacing w:after="0"/>
    </w:pPr>
  </w:p>
  <w:p w14:paraId="72221261"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20280A27"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3B1A37D6" w14:textId="77777777" w:rsidR="006C1C90" w:rsidRDefault="006C1C90">
    <w:pPr>
      <w:pStyle w:val="Footer"/>
    </w:pPr>
    <w:r w:rsidRPr="009673F9">
      <w:t>Model Version :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44620" w14:textId="77777777" w:rsidR="009B2C26" w:rsidRDefault="009B2C26">
      <w:pPr>
        <w:spacing w:after="0"/>
      </w:pPr>
      <w:r>
        <w:separator/>
      </w:r>
    </w:p>
  </w:footnote>
  <w:footnote w:type="continuationSeparator" w:id="0">
    <w:p w14:paraId="1D9550CE" w14:textId="77777777" w:rsidR="009B2C26" w:rsidRDefault="009B2C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03305" w14:textId="77777777"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14:paraId="1732406E" w14:textId="2406EC49" w:rsidR="00362B0E" w:rsidRDefault="00362B0E" w:rsidP="00362B0E">
    <w:pPr>
      <w:spacing w:after="0"/>
      <w:rPr>
        <w:rFonts w:ascii="Arial" w:hAnsi="Arial" w:cs="Arial"/>
        <w:sz w:val="20"/>
      </w:rPr>
    </w:pPr>
    <w:r>
      <w:rPr>
        <w:rFonts w:ascii="Arial" w:hAnsi="Arial" w:cs="Arial"/>
        <w:sz w:val="20"/>
      </w:rPr>
      <w:t>Call-Off Ref:</w:t>
    </w:r>
    <w:r w:rsidR="00A10F03">
      <w:rPr>
        <w:rFonts w:ascii="Arial" w:hAnsi="Arial" w:cs="Arial"/>
        <w:sz w:val="20"/>
      </w:rPr>
      <w:t xml:space="preserve"> 706538458</w:t>
    </w:r>
  </w:p>
  <w:p w14:paraId="7DDE67F1" w14:textId="77777777"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2018</w:t>
    </w:r>
  </w:p>
  <w:p w14:paraId="58467A4A" w14:textId="77777777"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4"/>
  </w:num>
  <w:num w:numId="2">
    <w:abstractNumId w:val="2"/>
  </w:num>
  <w:num w:numId="3">
    <w:abstractNumId w:val="0"/>
  </w:num>
  <w:num w:numId="4">
    <w:abstractNumId w:val="5"/>
  </w:num>
  <w:num w:numId="5">
    <w:abstractNumId w:val="3"/>
  </w:num>
  <w:num w:numId="6">
    <w:abstractNumId w:val="5"/>
  </w:num>
  <w:num w:numId="7">
    <w:abstractNumId w:val="5"/>
  </w:num>
  <w:num w:numId="8">
    <w:abstractNumId w:val="5"/>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DF5"/>
    <w:rsid w:val="000A2AB4"/>
    <w:rsid w:val="000D1652"/>
    <w:rsid w:val="00180E6B"/>
    <w:rsid w:val="001B64FF"/>
    <w:rsid w:val="00362B0E"/>
    <w:rsid w:val="003864A1"/>
    <w:rsid w:val="003E62C4"/>
    <w:rsid w:val="004A0D46"/>
    <w:rsid w:val="004A54A7"/>
    <w:rsid w:val="006376D9"/>
    <w:rsid w:val="00695DF5"/>
    <w:rsid w:val="006C1C90"/>
    <w:rsid w:val="006E30D6"/>
    <w:rsid w:val="006F1BF3"/>
    <w:rsid w:val="007359AB"/>
    <w:rsid w:val="007A707F"/>
    <w:rsid w:val="007C7AF8"/>
    <w:rsid w:val="008A616B"/>
    <w:rsid w:val="008C62AD"/>
    <w:rsid w:val="00900686"/>
    <w:rsid w:val="009117BF"/>
    <w:rsid w:val="009135A5"/>
    <w:rsid w:val="00953390"/>
    <w:rsid w:val="009B2C26"/>
    <w:rsid w:val="00A07838"/>
    <w:rsid w:val="00A10F03"/>
    <w:rsid w:val="00A86603"/>
    <w:rsid w:val="00D5386A"/>
    <w:rsid w:val="00DE7F92"/>
    <w:rsid w:val="00E435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A63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numbering" w:styleId="111111">
    <w:name w:val="Outline List 2"/>
    <w:basedOn w:val="NoList"/>
    <w:rsid w:val="00180E6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85078">
      <w:bodyDiv w:val="1"/>
      <w:marLeft w:val="0"/>
      <w:marRight w:val="0"/>
      <w:marTop w:val="0"/>
      <w:marBottom w:val="0"/>
      <w:divBdr>
        <w:top w:val="none" w:sz="0" w:space="0" w:color="auto"/>
        <w:left w:val="none" w:sz="0" w:space="0" w:color="auto"/>
        <w:bottom w:val="none" w:sz="0" w:space="0" w:color="auto"/>
        <w:right w:val="none" w:sz="0" w:space="0" w:color="auto"/>
      </w:divBdr>
      <w:divsChild>
        <w:div w:id="629870079">
          <w:marLeft w:val="0"/>
          <w:marRight w:val="0"/>
          <w:marTop w:val="0"/>
          <w:marBottom w:val="0"/>
          <w:divBdr>
            <w:top w:val="none" w:sz="0" w:space="0" w:color="auto"/>
            <w:left w:val="none" w:sz="0" w:space="0" w:color="auto"/>
            <w:bottom w:val="none" w:sz="0" w:space="0" w:color="auto"/>
            <w:right w:val="none" w:sz="0" w:space="0" w:color="auto"/>
          </w:divBdr>
        </w:div>
        <w:div w:id="41713226">
          <w:marLeft w:val="0"/>
          <w:marRight w:val="0"/>
          <w:marTop w:val="0"/>
          <w:marBottom w:val="0"/>
          <w:divBdr>
            <w:top w:val="none" w:sz="0" w:space="0" w:color="auto"/>
            <w:left w:val="none" w:sz="0" w:space="0" w:color="auto"/>
            <w:bottom w:val="none" w:sz="0" w:space="0" w:color="auto"/>
            <w:right w:val="none" w:sz="0" w:space="0" w:color="auto"/>
          </w:divBdr>
        </w:div>
      </w:divsChild>
    </w:div>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of.mod.uk/aofcontent/tactial/toolkit/index/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C79B6-B99E-438B-A6C7-12B8912DE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1223</Words>
  <Characters>6976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2023-01-18T11:20:00Z</dcterms:created>
  <dcterms:modified xsi:type="dcterms:W3CDTF">2023-01-19T11:51:00Z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MSIP_Label_d8a60473-494b-4586-a1bb-b0e663054676_Enabled">
    <vt:lpwstr>true</vt:lpwstr>
  </property>
  <property fmtid="{D5CDD505-2E9C-101B-9397-08002B2CF9AE}" pid="4" name="MSIP_Label_d8a60473-494b-4586-a1bb-b0e663054676_SetDate">
    <vt:lpwstr>2023-01-18T11:20:26Z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fcc2de4f-8c19-4f4e-b03d-8e51ea0aa819</vt:lpwstr>
  </property>
  <property fmtid="{D5CDD505-2E9C-101B-9397-08002B2CF9AE}" pid="9" name="MSIP_Label_d8a60473-494b-4586-a1bb-b0e663054676_ContentBits">
    <vt:lpwstr>0</vt:lpwstr>
  </property>
</Properties>
</file>